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C5" w:rsidRDefault="00BE12C5" w:rsidP="00683285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Dodatok č. 12</w:t>
      </w:r>
    </w:p>
    <w:p w:rsidR="00BE12C5" w:rsidRDefault="003A7EAD" w:rsidP="00683285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k</w:t>
      </w:r>
      <w:r w:rsidR="00BE12C5">
        <w:rPr>
          <w:b/>
          <w:lang w:val="sk-SK"/>
        </w:rPr>
        <w:t> nájomnej zmluve o nájme poľnohospodárskych pozemkov a lesných pozemkov</w:t>
      </w:r>
    </w:p>
    <w:p w:rsidR="00BE12C5" w:rsidRDefault="00BE12C5" w:rsidP="00683285">
      <w:pPr>
        <w:spacing w:line="276" w:lineRule="auto"/>
        <w:jc w:val="center"/>
        <w:rPr>
          <w:lang w:val="sk-SK"/>
        </w:rPr>
      </w:pPr>
      <w:r>
        <w:rPr>
          <w:lang w:val="sk-SK"/>
        </w:rPr>
        <w:t>uzatvorenej podľa § 633 a </w:t>
      </w:r>
      <w:proofErr w:type="spellStart"/>
      <w:r>
        <w:rPr>
          <w:lang w:val="sk-SK"/>
        </w:rPr>
        <w:t>nasl</w:t>
      </w:r>
      <w:proofErr w:type="spellEnd"/>
      <w:r>
        <w:rPr>
          <w:lang w:val="sk-SK"/>
        </w:rPr>
        <w:t>. Obč. zákonníka a zákona č. 504/2003 Z. z. o nájme poľnohospodárskych a lesných pozemkov v znení neskorších predpisov zo dňa 16.1.2004</w:t>
      </w:r>
    </w:p>
    <w:p w:rsidR="00BE12C5" w:rsidRDefault="00BE12C5" w:rsidP="00683285">
      <w:pPr>
        <w:spacing w:line="276" w:lineRule="auto"/>
        <w:jc w:val="center"/>
        <w:rPr>
          <w:lang w:val="sk-SK"/>
        </w:rPr>
      </w:pPr>
    </w:p>
    <w:p w:rsidR="00BE12C5" w:rsidRDefault="00BE12C5" w:rsidP="00683285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Článok 1</w:t>
      </w:r>
    </w:p>
    <w:p w:rsidR="00683285" w:rsidRPr="0080179E" w:rsidRDefault="00BE12C5" w:rsidP="00BE12C5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ZMLUVNÉ STRANY</w:t>
      </w:r>
    </w:p>
    <w:p w:rsidR="00471C7F" w:rsidRDefault="00471C7F" w:rsidP="00471C7F">
      <w:pPr>
        <w:spacing w:line="276" w:lineRule="auto"/>
        <w:jc w:val="both"/>
        <w:rPr>
          <w:lang w:val="sk-SK"/>
        </w:rPr>
      </w:pPr>
    </w:p>
    <w:p w:rsidR="00471C7F" w:rsidRPr="00BE12C5" w:rsidRDefault="00683285" w:rsidP="00BE12C5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lang w:val="sk-SK"/>
        </w:rPr>
      </w:pPr>
      <w:r w:rsidRPr="00BE12C5">
        <w:rPr>
          <w:lang w:val="sk-SK"/>
        </w:rPr>
        <w:t>Prenajímateľ:</w:t>
      </w:r>
      <w:r w:rsidRPr="00BE12C5">
        <w:rPr>
          <w:lang w:val="sk-SK"/>
        </w:rPr>
        <w:tab/>
      </w:r>
      <w:r w:rsidRPr="00BE12C5">
        <w:rPr>
          <w:lang w:val="sk-SK"/>
        </w:rPr>
        <w:tab/>
      </w:r>
      <w:r w:rsidR="00BE12C5">
        <w:rPr>
          <w:b/>
          <w:lang w:val="sk-SK"/>
        </w:rPr>
        <w:t>Mesto Sabinov</w:t>
      </w:r>
    </w:p>
    <w:p w:rsidR="00BE12C5" w:rsidRDefault="00BE12C5" w:rsidP="00BE12C5">
      <w:pPr>
        <w:spacing w:line="276" w:lineRule="auto"/>
        <w:ind w:left="360"/>
        <w:jc w:val="both"/>
        <w:rPr>
          <w:bCs/>
          <w:lang w:val="sk-SK"/>
        </w:rPr>
      </w:pPr>
      <w:r>
        <w:rPr>
          <w:bCs/>
          <w:lang w:val="sk-SK"/>
        </w:rPr>
        <w:t>Zastúpený:</w:t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Ing. Petrom </w:t>
      </w:r>
      <w:proofErr w:type="spellStart"/>
      <w:r>
        <w:rPr>
          <w:bCs/>
          <w:lang w:val="sk-SK"/>
        </w:rPr>
        <w:t>Molčanom</w:t>
      </w:r>
      <w:proofErr w:type="spellEnd"/>
      <w:r>
        <w:rPr>
          <w:bCs/>
          <w:lang w:val="sk-SK"/>
        </w:rPr>
        <w:t xml:space="preserve">, primátorom mesta </w:t>
      </w:r>
    </w:p>
    <w:p w:rsidR="00BE12C5" w:rsidRDefault="00BE12C5" w:rsidP="00BE12C5">
      <w:pPr>
        <w:spacing w:line="276" w:lineRule="auto"/>
        <w:ind w:left="360"/>
        <w:jc w:val="both"/>
        <w:rPr>
          <w:bCs/>
          <w:lang w:val="sk-SK"/>
        </w:rPr>
      </w:pPr>
      <w:r>
        <w:rPr>
          <w:bCs/>
          <w:lang w:val="sk-SK"/>
        </w:rPr>
        <w:t>Sídlo: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>Námestie slobody 57, 083 01 Sabinov</w:t>
      </w:r>
    </w:p>
    <w:p w:rsidR="00683285" w:rsidRDefault="00BE12C5" w:rsidP="00BE12C5">
      <w:pPr>
        <w:spacing w:line="276" w:lineRule="auto"/>
        <w:ind w:firstLine="360"/>
        <w:jc w:val="both"/>
        <w:rPr>
          <w:lang w:val="sk-SK"/>
        </w:rPr>
      </w:pPr>
      <w:r>
        <w:rPr>
          <w:lang w:val="sk-SK"/>
        </w:rPr>
        <w:t>I</w:t>
      </w:r>
      <w:r w:rsidR="00683285" w:rsidRPr="0080179E">
        <w:rPr>
          <w:lang w:val="sk-SK"/>
        </w:rPr>
        <w:t xml:space="preserve">ČO: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327 735</w:t>
      </w:r>
    </w:p>
    <w:p w:rsidR="00683285" w:rsidRDefault="00BE12C5" w:rsidP="00BE12C5">
      <w:pPr>
        <w:spacing w:line="276" w:lineRule="auto"/>
        <w:ind w:firstLine="360"/>
        <w:jc w:val="both"/>
        <w:rPr>
          <w:lang w:val="sk-SK"/>
        </w:rPr>
      </w:pPr>
      <w:r>
        <w:rPr>
          <w:lang w:val="sk-SK"/>
        </w:rPr>
        <w:t>B</w:t>
      </w:r>
      <w:r w:rsidR="00683285" w:rsidRPr="0080179E">
        <w:rPr>
          <w:lang w:val="sk-SK"/>
        </w:rPr>
        <w:t xml:space="preserve">ankové spojenie: </w:t>
      </w:r>
      <w:r>
        <w:rPr>
          <w:lang w:val="sk-SK"/>
        </w:rPr>
        <w:tab/>
      </w:r>
      <w:r w:rsidR="00683285" w:rsidRPr="0080179E">
        <w:rPr>
          <w:lang w:val="sk-SK"/>
        </w:rPr>
        <w:t>VÚB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 xml:space="preserve">., pobočka </w:t>
      </w:r>
      <w:r w:rsidR="00683285" w:rsidRPr="0080179E">
        <w:rPr>
          <w:lang w:val="sk-SK"/>
        </w:rPr>
        <w:t xml:space="preserve">Sabinov, </w:t>
      </w:r>
      <w:proofErr w:type="spellStart"/>
      <w:r w:rsidR="00683285" w:rsidRPr="0080179E">
        <w:rPr>
          <w:lang w:val="sk-SK"/>
        </w:rPr>
        <w:t>č.ú</w:t>
      </w:r>
      <w:proofErr w:type="spellEnd"/>
      <w:r w:rsidR="00683285" w:rsidRPr="0080179E">
        <w:rPr>
          <w:lang w:val="sk-SK"/>
        </w:rPr>
        <w:t xml:space="preserve">. </w:t>
      </w:r>
      <w:r>
        <w:rPr>
          <w:lang w:val="sk-SK"/>
        </w:rPr>
        <w:t>1629572</w:t>
      </w:r>
      <w:r w:rsidR="00683285" w:rsidRPr="0080179E">
        <w:rPr>
          <w:lang w:val="sk-SK"/>
        </w:rPr>
        <w:t>/0200</w:t>
      </w:r>
    </w:p>
    <w:p w:rsidR="00BE12C5" w:rsidRDefault="00BE12C5" w:rsidP="00BE12C5">
      <w:pPr>
        <w:spacing w:line="276" w:lineRule="auto"/>
        <w:ind w:firstLine="360"/>
        <w:jc w:val="both"/>
        <w:rPr>
          <w:lang w:val="sk-SK"/>
        </w:rPr>
      </w:pPr>
      <w:r>
        <w:rPr>
          <w:lang w:val="sk-SK"/>
        </w:rPr>
        <w:t>IBAN: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SK04 0200 0000 0000 0162 9572</w:t>
      </w:r>
    </w:p>
    <w:p w:rsidR="00BE12C5" w:rsidRDefault="00BE12C5" w:rsidP="00BE12C5">
      <w:pPr>
        <w:spacing w:line="276" w:lineRule="auto"/>
        <w:ind w:firstLine="360"/>
        <w:jc w:val="both"/>
        <w:rPr>
          <w:lang w:val="sk-SK"/>
        </w:rPr>
      </w:pPr>
    </w:p>
    <w:p w:rsidR="00C01870" w:rsidRPr="00C01870" w:rsidRDefault="00C01870" w:rsidP="00683285">
      <w:pPr>
        <w:pStyle w:val="Odsekzoznamu"/>
        <w:numPr>
          <w:ilvl w:val="0"/>
          <w:numId w:val="3"/>
        </w:numPr>
        <w:spacing w:line="276" w:lineRule="auto"/>
        <w:jc w:val="both"/>
        <w:rPr>
          <w:lang w:val="sk-SK"/>
        </w:rPr>
      </w:pPr>
      <w:r>
        <w:rPr>
          <w:bCs/>
          <w:lang w:val="sk-SK"/>
        </w:rPr>
        <w:t>Nájomca</w:t>
      </w:r>
      <w:r w:rsidR="00683285" w:rsidRPr="00C01870">
        <w:rPr>
          <w:bCs/>
          <w:lang w:val="sk-SK"/>
        </w:rPr>
        <w:t>:</w:t>
      </w:r>
      <w:r>
        <w:rPr>
          <w:bCs/>
          <w:lang w:val="sk-SK"/>
        </w:rPr>
        <w:tab/>
      </w:r>
      <w:r w:rsidR="00683285" w:rsidRPr="00C01870">
        <w:rPr>
          <w:bCs/>
          <w:lang w:val="sk-SK"/>
        </w:rPr>
        <w:tab/>
      </w:r>
      <w:r w:rsidR="00683285" w:rsidRPr="00C01870">
        <w:rPr>
          <w:bCs/>
          <w:lang w:val="sk-SK"/>
        </w:rPr>
        <w:tab/>
      </w:r>
      <w:r>
        <w:rPr>
          <w:b/>
          <w:lang w:val="sk-SK"/>
        </w:rPr>
        <w:t xml:space="preserve">Mestské lesy Sabinov,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C01870" w:rsidRDefault="00C01870" w:rsidP="00C01870">
      <w:pPr>
        <w:spacing w:line="276" w:lineRule="auto"/>
        <w:ind w:firstLine="360"/>
        <w:jc w:val="both"/>
        <w:rPr>
          <w:lang w:val="sk-SK"/>
        </w:rPr>
      </w:pPr>
      <w:r w:rsidRPr="00C01870">
        <w:rPr>
          <w:lang w:val="sk-SK"/>
        </w:rPr>
        <w:t>Zastúpený</w:t>
      </w:r>
      <w:r>
        <w:rPr>
          <w:b/>
          <w:lang w:val="sk-SK"/>
        </w:rPr>
        <w:t>: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C01870">
        <w:rPr>
          <w:lang w:val="sk-SK"/>
        </w:rPr>
        <w:t xml:space="preserve">Ing. Petrom </w:t>
      </w:r>
      <w:proofErr w:type="spellStart"/>
      <w:r w:rsidRPr="00C01870">
        <w:rPr>
          <w:lang w:val="sk-SK"/>
        </w:rPr>
        <w:t>Sasarákom</w:t>
      </w:r>
      <w:proofErr w:type="spellEnd"/>
      <w:r>
        <w:rPr>
          <w:lang w:val="sk-SK"/>
        </w:rPr>
        <w:t>, konateľom spoločnosti</w:t>
      </w:r>
    </w:p>
    <w:p w:rsidR="00683285" w:rsidRPr="00C01870" w:rsidRDefault="00C01870" w:rsidP="00C01870">
      <w:pPr>
        <w:spacing w:line="276" w:lineRule="auto"/>
        <w:ind w:firstLine="360"/>
        <w:jc w:val="both"/>
        <w:rPr>
          <w:lang w:val="sk-SK"/>
        </w:rPr>
      </w:pPr>
      <w:r>
        <w:rPr>
          <w:lang w:val="sk-SK"/>
        </w:rPr>
        <w:t>Sídlo: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683285" w:rsidRPr="00C01870">
        <w:rPr>
          <w:lang w:val="sk-SK"/>
        </w:rPr>
        <w:t xml:space="preserve">Námestie slobody 57, Sabinov </w:t>
      </w:r>
    </w:p>
    <w:p w:rsidR="00683285" w:rsidRDefault="00683285" w:rsidP="00C01870">
      <w:pPr>
        <w:spacing w:line="276" w:lineRule="auto"/>
        <w:ind w:firstLine="360"/>
        <w:jc w:val="both"/>
        <w:rPr>
          <w:rFonts w:ascii="Arial" w:hAnsi="Arial" w:cs="Arial"/>
          <w:bCs/>
          <w:shd w:val="clear" w:color="auto" w:fill="FFFFFF"/>
          <w:lang w:val="sk-SK"/>
        </w:rPr>
      </w:pPr>
      <w:r w:rsidRPr="0080179E">
        <w:rPr>
          <w:lang w:val="sk-SK"/>
        </w:rPr>
        <w:t xml:space="preserve">IČO: </w:t>
      </w:r>
      <w:r w:rsidR="00C01870">
        <w:rPr>
          <w:lang w:val="sk-SK"/>
        </w:rPr>
        <w:tab/>
      </w:r>
      <w:r w:rsidR="00C01870">
        <w:rPr>
          <w:lang w:val="sk-SK"/>
        </w:rPr>
        <w:tab/>
      </w:r>
      <w:r w:rsidR="00C01870">
        <w:rPr>
          <w:lang w:val="sk-SK"/>
        </w:rPr>
        <w:tab/>
      </w:r>
      <w:r>
        <w:rPr>
          <w:rFonts w:ascii="Arial" w:hAnsi="Arial" w:cs="Arial"/>
          <w:bCs/>
          <w:shd w:val="clear" w:color="auto" w:fill="FFFFFF"/>
          <w:lang w:val="sk-SK"/>
        </w:rPr>
        <w:t>36</w:t>
      </w:r>
      <w:r w:rsidR="00C01870">
        <w:rPr>
          <w:rFonts w:ascii="Arial" w:hAnsi="Arial" w:cs="Arial"/>
          <w:bCs/>
          <w:shd w:val="clear" w:color="auto" w:fill="FFFFFF"/>
          <w:lang w:val="sk-SK"/>
        </w:rPr>
        <w:t> </w:t>
      </w:r>
      <w:r>
        <w:rPr>
          <w:rFonts w:ascii="Arial" w:hAnsi="Arial" w:cs="Arial"/>
          <w:bCs/>
          <w:shd w:val="clear" w:color="auto" w:fill="FFFFFF"/>
          <w:lang w:val="sk-SK"/>
        </w:rPr>
        <w:t>490</w:t>
      </w:r>
      <w:r w:rsidR="00C01870">
        <w:rPr>
          <w:rFonts w:ascii="Arial" w:hAnsi="Arial" w:cs="Arial"/>
          <w:bCs/>
          <w:shd w:val="clear" w:color="auto" w:fill="FFFFFF"/>
          <w:lang w:val="sk-SK"/>
        </w:rPr>
        <w:t> </w:t>
      </w:r>
      <w:r>
        <w:rPr>
          <w:rFonts w:ascii="Arial" w:hAnsi="Arial" w:cs="Arial"/>
          <w:bCs/>
          <w:shd w:val="clear" w:color="auto" w:fill="FFFFFF"/>
          <w:lang w:val="sk-SK"/>
        </w:rPr>
        <w:t>369</w:t>
      </w:r>
    </w:p>
    <w:p w:rsidR="00C01870" w:rsidRDefault="00683285" w:rsidP="00C01870">
      <w:pPr>
        <w:spacing w:line="276" w:lineRule="auto"/>
        <w:ind w:firstLine="360"/>
        <w:jc w:val="both"/>
        <w:rPr>
          <w:lang w:val="sk-SK"/>
        </w:rPr>
      </w:pPr>
      <w:r>
        <w:rPr>
          <w:lang w:val="sk-SK"/>
        </w:rPr>
        <w:t xml:space="preserve">Bankové spojenie: </w:t>
      </w:r>
      <w:r w:rsidR="00C01870">
        <w:rPr>
          <w:lang w:val="sk-SK"/>
        </w:rPr>
        <w:tab/>
      </w:r>
      <w:r>
        <w:rPr>
          <w:lang w:val="sk-SK"/>
        </w:rPr>
        <w:t>VÚB</w:t>
      </w:r>
      <w:r w:rsidR="00C01870">
        <w:rPr>
          <w:lang w:val="sk-SK"/>
        </w:rPr>
        <w:t xml:space="preserve">, </w:t>
      </w:r>
      <w:proofErr w:type="spellStart"/>
      <w:r w:rsidR="00C01870">
        <w:rPr>
          <w:lang w:val="sk-SK"/>
        </w:rPr>
        <w:t>a.s</w:t>
      </w:r>
      <w:proofErr w:type="spellEnd"/>
      <w:r w:rsidR="00C01870">
        <w:rPr>
          <w:lang w:val="sk-SK"/>
        </w:rPr>
        <w:t>., pobočka</w:t>
      </w:r>
      <w:r>
        <w:rPr>
          <w:lang w:val="sk-SK"/>
        </w:rPr>
        <w:t xml:space="preserve"> </w:t>
      </w:r>
      <w:r w:rsidR="005875BA">
        <w:rPr>
          <w:lang w:val="sk-SK"/>
        </w:rPr>
        <w:t>Sabinov</w:t>
      </w:r>
      <w:r>
        <w:rPr>
          <w:lang w:val="sk-SK"/>
        </w:rPr>
        <w:t xml:space="preserve"> </w:t>
      </w:r>
    </w:p>
    <w:p w:rsidR="00C01870" w:rsidRPr="0080179E" w:rsidRDefault="00C01870" w:rsidP="00C01870">
      <w:pPr>
        <w:spacing w:line="276" w:lineRule="auto"/>
        <w:ind w:firstLine="360"/>
        <w:jc w:val="both"/>
        <w:rPr>
          <w:rFonts w:ascii="Arial" w:hAnsi="Arial" w:cs="Arial"/>
          <w:bCs/>
          <w:shd w:val="clear" w:color="auto" w:fill="FFFFFF"/>
          <w:lang w:val="sk-SK"/>
        </w:rPr>
      </w:pPr>
      <w:r>
        <w:rPr>
          <w:lang w:val="sk-SK"/>
        </w:rPr>
        <w:t xml:space="preserve">IBAN: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SK82 0200 0000 0017 9091 6455</w:t>
      </w:r>
    </w:p>
    <w:p w:rsidR="00683285" w:rsidRPr="0080179E" w:rsidRDefault="00683285" w:rsidP="00683285">
      <w:pPr>
        <w:spacing w:line="276" w:lineRule="auto"/>
        <w:ind w:left="1416" w:firstLine="708"/>
        <w:jc w:val="both"/>
        <w:rPr>
          <w:rFonts w:ascii="Arial" w:hAnsi="Arial" w:cs="Arial"/>
          <w:bCs/>
          <w:shd w:val="clear" w:color="auto" w:fill="FFFFFF"/>
          <w:lang w:val="sk-SK"/>
        </w:rPr>
      </w:pPr>
    </w:p>
    <w:p w:rsidR="00683285" w:rsidRPr="0080179E" w:rsidRDefault="00683285" w:rsidP="00683285">
      <w:pPr>
        <w:spacing w:line="276" w:lineRule="auto"/>
        <w:jc w:val="both"/>
        <w:rPr>
          <w:lang w:val="sk-SK"/>
        </w:rPr>
      </w:pPr>
      <w:r w:rsidRPr="0080179E">
        <w:rPr>
          <w:bCs/>
          <w:lang w:val="sk-SK"/>
        </w:rPr>
        <w:tab/>
      </w:r>
    </w:p>
    <w:p w:rsidR="00683285" w:rsidRPr="00C01870" w:rsidRDefault="00683285" w:rsidP="00683285">
      <w:pPr>
        <w:spacing w:line="276" w:lineRule="auto"/>
        <w:jc w:val="center"/>
        <w:rPr>
          <w:b/>
          <w:lang w:val="sk-SK"/>
        </w:rPr>
      </w:pPr>
      <w:r w:rsidRPr="00C01870">
        <w:rPr>
          <w:b/>
          <w:lang w:val="sk-SK"/>
        </w:rPr>
        <w:t xml:space="preserve">Článok </w:t>
      </w:r>
      <w:r w:rsidR="00C01870" w:rsidRPr="00C01870">
        <w:rPr>
          <w:b/>
          <w:lang w:val="sk-SK"/>
        </w:rPr>
        <w:t>2</w:t>
      </w:r>
    </w:p>
    <w:p w:rsidR="00683285" w:rsidRDefault="00C01870" w:rsidP="00683285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PREDMET DODATKU</w:t>
      </w:r>
    </w:p>
    <w:p w:rsidR="00C01870" w:rsidRDefault="00C01870" w:rsidP="00683285">
      <w:pPr>
        <w:spacing w:line="276" w:lineRule="auto"/>
        <w:jc w:val="center"/>
        <w:rPr>
          <w:b/>
          <w:lang w:val="sk-SK"/>
        </w:rPr>
      </w:pPr>
    </w:p>
    <w:p w:rsidR="00683285" w:rsidRDefault="00C01870" w:rsidP="00683285">
      <w:pPr>
        <w:spacing w:line="276" w:lineRule="auto"/>
        <w:jc w:val="both"/>
        <w:rPr>
          <w:lang w:val="sk-SK"/>
        </w:rPr>
      </w:pPr>
      <w:r>
        <w:rPr>
          <w:lang w:val="sk-SK"/>
        </w:rPr>
        <w:t>Dodatok č. 12</w:t>
      </w:r>
      <w:r w:rsidR="003A7EAD">
        <w:rPr>
          <w:lang w:val="sk-SK"/>
        </w:rPr>
        <w:t xml:space="preserve"> mení pôvodnú zmluvu</w:t>
      </w:r>
      <w:r>
        <w:rPr>
          <w:lang w:val="sk-SK"/>
        </w:rPr>
        <w:t xml:space="preserve"> </w:t>
      </w:r>
      <w:r w:rsidR="003A7EAD">
        <w:rPr>
          <w:lang w:val="sk-SK"/>
        </w:rPr>
        <w:t>v týchto častiach:</w:t>
      </w:r>
    </w:p>
    <w:p w:rsidR="003A7EAD" w:rsidRDefault="003A7EAD" w:rsidP="00683285">
      <w:pPr>
        <w:spacing w:line="276" w:lineRule="auto"/>
        <w:jc w:val="both"/>
        <w:rPr>
          <w:lang w:val="sk-SK"/>
        </w:rPr>
      </w:pPr>
    </w:p>
    <w:p w:rsidR="0036664B" w:rsidRDefault="0036664B" w:rsidP="0036664B">
      <w:pPr>
        <w:pStyle w:val="odrazkap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V článku 5 sa mení odsek 1, ktorý znie:</w:t>
      </w:r>
    </w:p>
    <w:p w:rsidR="0036664B" w:rsidRDefault="0036664B" w:rsidP="0036664B">
      <w:pPr>
        <w:pStyle w:val="odrazkap"/>
        <w:spacing w:before="0" w:beforeAutospacing="0" w:after="0" w:afterAutospacing="0" w:line="276" w:lineRule="auto"/>
        <w:ind w:left="360"/>
        <w:rPr>
          <w:rFonts w:ascii="Tahoma" w:hAnsi="Tahoma" w:cs="Tahoma"/>
          <w:sz w:val="20"/>
          <w:szCs w:val="20"/>
          <w:lang w:val="sk-SK"/>
        </w:rPr>
      </w:pPr>
    </w:p>
    <w:p w:rsidR="0036664B" w:rsidRDefault="0036664B" w:rsidP="0036664B">
      <w:pPr>
        <w:pStyle w:val="odrazkap"/>
        <w:spacing w:before="0" w:beforeAutospacing="0" w:after="0" w:afterAutospacing="0" w:line="276" w:lineRule="auto"/>
        <w:ind w:left="360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Zmluvné strany sa dohodli, že počnúc rokom 2016 sa upravuje výška ročného nájomného v celkovej výške 37 500 €, slovom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tridsaťsedemtísícpäťsto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eur.</w:t>
      </w:r>
    </w:p>
    <w:p w:rsidR="0036664B" w:rsidRDefault="0036664B" w:rsidP="0036664B">
      <w:pPr>
        <w:pStyle w:val="odrazkap"/>
        <w:spacing w:before="0" w:beforeAutospacing="0" w:after="0" w:afterAutospacing="0" w:line="276" w:lineRule="auto"/>
        <w:ind w:left="360"/>
        <w:rPr>
          <w:rFonts w:ascii="Tahoma" w:hAnsi="Tahoma" w:cs="Tahoma"/>
          <w:sz w:val="20"/>
          <w:szCs w:val="20"/>
          <w:lang w:val="sk-SK"/>
        </w:rPr>
      </w:pPr>
    </w:p>
    <w:p w:rsidR="0036664B" w:rsidRDefault="0036664B" w:rsidP="0036664B">
      <w:pPr>
        <w:pStyle w:val="odrazkap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V článku 5 sa mení odsek 2, ktorý znie:</w:t>
      </w:r>
    </w:p>
    <w:p w:rsidR="0036664B" w:rsidRDefault="0036664B" w:rsidP="0036664B">
      <w:pPr>
        <w:pStyle w:val="odrazkap"/>
        <w:spacing w:before="0" w:beforeAutospacing="0" w:after="0" w:afterAutospacing="0" w:line="276" w:lineRule="auto"/>
        <w:ind w:left="360"/>
        <w:rPr>
          <w:rFonts w:ascii="Tahoma" w:hAnsi="Tahoma" w:cs="Tahoma"/>
          <w:sz w:val="20"/>
          <w:szCs w:val="20"/>
          <w:lang w:val="sk-SK"/>
        </w:rPr>
      </w:pPr>
    </w:p>
    <w:p w:rsidR="0036664B" w:rsidRDefault="0036664B" w:rsidP="0036664B">
      <w:pPr>
        <w:pStyle w:val="odrazkap"/>
        <w:spacing w:before="0" w:beforeAutospacing="0" w:after="0" w:afterAutospacing="0" w:line="276" w:lineRule="auto"/>
        <w:ind w:left="360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Nájomca uhradí dohodnuté nájomné v troch splátkach ročne a to:</w:t>
      </w:r>
    </w:p>
    <w:p w:rsidR="0036664B" w:rsidRDefault="0036664B" w:rsidP="0036664B">
      <w:pPr>
        <w:pStyle w:val="odrazkap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do 30.6. príslušného roka vo výške</w:t>
      </w:r>
      <w:r>
        <w:rPr>
          <w:rFonts w:ascii="Tahoma" w:hAnsi="Tahoma" w:cs="Tahoma"/>
          <w:sz w:val="20"/>
          <w:szCs w:val="20"/>
          <w:lang w:val="sk-SK"/>
        </w:rPr>
        <w:tab/>
        <w:t>11 250 €</w:t>
      </w:r>
    </w:p>
    <w:p w:rsidR="0036664B" w:rsidRDefault="0036664B" w:rsidP="0036664B">
      <w:pPr>
        <w:pStyle w:val="odrazkap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do 30.9. príslušného roka vo výške</w:t>
      </w:r>
      <w:r>
        <w:rPr>
          <w:rFonts w:ascii="Tahoma" w:hAnsi="Tahoma" w:cs="Tahoma"/>
          <w:sz w:val="20"/>
          <w:szCs w:val="20"/>
          <w:lang w:val="sk-SK"/>
        </w:rPr>
        <w:tab/>
        <w:t>13 125 €</w:t>
      </w:r>
    </w:p>
    <w:p w:rsidR="0036664B" w:rsidRDefault="0036664B" w:rsidP="0036664B">
      <w:pPr>
        <w:pStyle w:val="odrazkap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do 31.12. príslušného roka vo výške </w:t>
      </w:r>
      <w:r>
        <w:rPr>
          <w:rFonts w:ascii="Tahoma" w:hAnsi="Tahoma" w:cs="Tahoma"/>
          <w:sz w:val="20"/>
          <w:szCs w:val="20"/>
          <w:lang w:val="sk-SK"/>
        </w:rPr>
        <w:tab/>
        <w:t>13 125 €</w:t>
      </w:r>
    </w:p>
    <w:p w:rsidR="0036664B" w:rsidRDefault="0036664B" w:rsidP="0036664B">
      <w:pPr>
        <w:pStyle w:val="odrazkap"/>
        <w:spacing w:before="0" w:beforeAutospacing="0" w:after="0" w:afterAutospacing="0" w:line="276" w:lineRule="auto"/>
        <w:jc w:val="center"/>
        <w:rPr>
          <w:rFonts w:ascii="Tahoma" w:hAnsi="Tahoma" w:cs="Tahoma"/>
          <w:sz w:val="20"/>
          <w:szCs w:val="20"/>
          <w:lang w:val="sk-SK"/>
        </w:rPr>
      </w:pPr>
    </w:p>
    <w:p w:rsidR="001750F0" w:rsidRDefault="00C01870" w:rsidP="00545748">
      <w:pPr>
        <w:pStyle w:val="Odsekzoznamu"/>
        <w:numPr>
          <w:ilvl w:val="0"/>
          <w:numId w:val="2"/>
        </w:numPr>
        <w:spacing w:line="276" w:lineRule="auto"/>
        <w:jc w:val="both"/>
        <w:rPr>
          <w:lang w:val="sk-SK"/>
        </w:rPr>
      </w:pPr>
      <w:r>
        <w:rPr>
          <w:lang w:val="sk-SK"/>
        </w:rPr>
        <w:t>Článok 9 ods. 6</w:t>
      </w:r>
      <w:r w:rsidR="001750F0">
        <w:rPr>
          <w:lang w:val="sk-SK"/>
        </w:rPr>
        <w:t xml:space="preserve"> sa mení a znie:</w:t>
      </w:r>
    </w:p>
    <w:p w:rsidR="001750F0" w:rsidRDefault="001750F0" w:rsidP="001750F0">
      <w:pPr>
        <w:pStyle w:val="Odsekzoznamu"/>
        <w:spacing w:line="276" w:lineRule="auto"/>
        <w:ind w:left="360"/>
        <w:jc w:val="both"/>
        <w:rPr>
          <w:lang w:val="sk-SK"/>
        </w:rPr>
      </w:pPr>
    </w:p>
    <w:p w:rsidR="001750F0" w:rsidRDefault="00C01870" w:rsidP="001750F0">
      <w:pPr>
        <w:pStyle w:val="Odsekzoznamu"/>
        <w:spacing w:line="276" w:lineRule="auto"/>
        <w:ind w:left="360"/>
        <w:jc w:val="both"/>
        <w:rPr>
          <w:lang w:val="sk-SK"/>
        </w:rPr>
      </w:pPr>
      <w:r>
        <w:rPr>
          <w:lang w:val="sk-SK"/>
        </w:rPr>
        <w:t>Nájomca sa zaväzuje, že v prípade oprávneného verejného záujmu poskytne tretiemu subjektu, ktorý o to požiada prenajímateľa, na základe uznesenia Mestského zastupiteľstva v</w:t>
      </w:r>
      <w:r w:rsidR="00E8445F">
        <w:rPr>
          <w:lang w:val="sk-SK"/>
        </w:rPr>
        <w:t> </w:t>
      </w:r>
      <w:r>
        <w:rPr>
          <w:lang w:val="sk-SK"/>
        </w:rPr>
        <w:t>Sabinove</w:t>
      </w:r>
      <w:r w:rsidR="00E8445F">
        <w:rPr>
          <w:lang w:val="sk-SK"/>
        </w:rPr>
        <w:t>,</w:t>
      </w:r>
      <w:r>
        <w:rPr>
          <w:lang w:val="sk-SK"/>
        </w:rPr>
        <w:t xml:space="preserve"> dohodnuté množstvo drevnej hmoty</w:t>
      </w:r>
      <w:r w:rsidR="005875BA">
        <w:rPr>
          <w:lang w:val="sk-SK"/>
        </w:rPr>
        <w:t xml:space="preserve"> určené v uznesení</w:t>
      </w:r>
      <w:r>
        <w:rPr>
          <w:lang w:val="sk-SK"/>
        </w:rPr>
        <w:t xml:space="preserve">. Horná hranica množstva drevnej hmoty pre tieto subjekty je </w:t>
      </w:r>
      <w:r w:rsidR="005438B9">
        <w:rPr>
          <w:lang w:val="sk-SK"/>
        </w:rPr>
        <w:t>30</w:t>
      </w:r>
      <w:r>
        <w:rPr>
          <w:lang w:val="sk-SK"/>
        </w:rPr>
        <w:t xml:space="preserve"> m</w:t>
      </w:r>
      <w:r>
        <w:rPr>
          <w:vertAlign w:val="superscript"/>
          <w:lang w:val="sk-SK"/>
        </w:rPr>
        <w:t xml:space="preserve">3 </w:t>
      </w:r>
      <w:r>
        <w:rPr>
          <w:lang w:val="sk-SK"/>
        </w:rPr>
        <w:t xml:space="preserve">na kalendárny rok. </w:t>
      </w:r>
      <w:r w:rsidR="00E8445F">
        <w:rPr>
          <w:lang w:val="sk-SK"/>
        </w:rPr>
        <w:t xml:space="preserve">V prípade, že sa poskytnuté množstvo drevnej hmoty v príslušnom kalendárnom roku nevyčerpá, tento nárok na drevnú hmotu zaniká a nie je možné ho kumulovať s nárokmi pre nasledujúce kalendárne roky. </w:t>
      </w:r>
      <w:r>
        <w:rPr>
          <w:lang w:val="sk-SK"/>
        </w:rPr>
        <w:t xml:space="preserve"> </w:t>
      </w:r>
    </w:p>
    <w:p w:rsidR="001750F0" w:rsidRDefault="001750F0" w:rsidP="001750F0">
      <w:pPr>
        <w:pStyle w:val="Odsekzoznamu"/>
        <w:spacing w:line="276" w:lineRule="auto"/>
        <w:ind w:left="360"/>
        <w:jc w:val="both"/>
        <w:rPr>
          <w:lang w:val="sk-SK"/>
        </w:rPr>
      </w:pPr>
    </w:p>
    <w:p w:rsidR="00E8445F" w:rsidRDefault="00E8445F" w:rsidP="001750F0">
      <w:pPr>
        <w:pStyle w:val="Odsekzoznamu"/>
        <w:numPr>
          <w:ilvl w:val="0"/>
          <w:numId w:val="2"/>
        </w:numPr>
        <w:spacing w:line="276" w:lineRule="auto"/>
        <w:jc w:val="both"/>
        <w:rPr>
          <w:lang w:val="sk-SK"/>
        </w:rPr>
      </w:pPr>
      <w:r>
        <w:rPr>
          <w:lang w:val="sk-SK"/>
        </w:rPr>
        <w:lastRenderedPageBreak/>
        <w:t xml:space="preserve">V článku 9 sa vkladá nový ods. 7, ktorý znie: </w:t>
      </w:r>
    </w:p>
    <w:p w:rsidR="00E8445F" w:rsidRDefault="00E8445F" w:rsidP="00E8445F">
      <w:pPr>
        <w:spacing w:line="276" w:lineRule="auto"/>
        <w:jc w:val="both"/>
        <w:rPr>
          <w:lang w:val="sk-SK"/>
        </w:rPr>
      </w:pPr>
    </w:p>
    <w:p w:rsidR="005438B9" w:rsidRDefault="00E8445F" w:rsidP="00E8445F">
      <w:pPr>
        <w:spacing w:line="276" w:lineRule="auto"/>
        <w:ind w:left="360"/>
        <w:jc w:val="both"/>
        <w:rPr>
          <w:lang w:val="sk-SK"/>
        </w:rPr>
      </w:pPr>
      <w:r>
        <w:rPr>
          <w:lang w:val="sk-SK"/>
        </w:rPr>
        <w:t>Nájomca sa zaväzuje, že prenajímateľovi poskytne pre jeho potreby, na základe písomnej výzvy</w:t>
      </w:r>
      <w:r w:rsidR="003A7EAD" w:rsidRPr="00E8445F">
        <w:rPr>
          <w:lang w:val="sk-SK"/>
        </w:rPr>
        <w:t xml:space="preserve"> </w:t>
      </w:r>
      <w:r>
        <w:rPr>
          <w:lang w:val="sk-SK"/>
        </w:rPr>
        <w:t>adresovanej nájomcovi, dohodnuté množstvo drevnej hmoty.</w:t>
      </w:r>
      <w:r w:rsidR="005438B9">
        <w:rPr>
          <w:lang w:val="sk-SK"/>
        </w:rPr>
        <w:t xml:space="preserve"> </w:t>
      </w:r>
    </w:p>
    <w:p w:rsidR="003A7EAD" w:rsidRPr="00ED79EB" w:rsidRDefault="005438B9" w:rsidP="00E8445F">
      <w:pPr>
        <w:spacing w:line="276" w:lineRule="auto"/>
        <w:ind w:left="360"/>
        <w:jc w:val="both"/>
        <w:rPr>
          <w:lang w:val="sk-SK"/>
        </w:rPr>
      </w:pPr>
      <w:r w:rsidRPr="00ED79EB">
        <w:rPr>
          <w:lang w:val="sk-SK"/>
        </w:rPr>
        <w:t>Nájomca má povinnosť členov valného zhromaždenia a dozornej rady informovať o množstve dodanej drevnej hmoty na najbližšom valnom zhromaždení</w:t>
      </w:r>
      <w:r w:rsidR="00ED79EB" w:rsidRPr="00ED79EB">
        <w:rPr>
          <w:lang w:val="sk-SK"/>
        </w:rPr>
        <w:t>.</w:t>
      </w:r>
    </w:p>
    <w:p w:rsidR="009877E3" w:rsidRDefault="009877E3" w:rsidP="009877E3">
      <w:pPr>
        <w:pStyle w:val="odrazkap"/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  <w:lang w:val="sk-SK"/>
        </w:rPr>
      </w:pPr>
    </w:p>
    <w:p w:rsidR="00683285" w:rsidRPr="00E8445F" w:rsidRDefault="00683285" w:rsidP="00683285">
      <w:pPr>
        <w:pStyle w:val="odrazkap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E8445F">
        <w:rPr>
          <w:rFonts w:ascii="Tahoma" w:hAnsi="Tahoma" w:cs="Tahoma"/>
          <w:b/>
          <w:sz w:val="20"/>
          <w:szCs w:val="20"/>
          <w:lang w:val="sk-SK"/>
        </w:rPr>
        <w:t xml:space="preserve">Článok </w:t>
      </w:r>
      <w:r w:rsidR="00E8445F" w:rsidRPr="00E8445F">
        <w:rPr>
          <w:rFonts w:ascii="Tahoma" w:hAnsi="Tahoma" w:cs="Tahoma"/>
          <w:b/>
          <w:sz w:val="20"/>
          <w:szCs w:val="20"/>
          <w:lang w:val="sk-SK"/>
        </w:rPr>
        <w:t>3</w:t>
      </w:r>
    </w:p>
    <w:p w:rsidR="00683285" w:rsidRDefault="00E8445F" w:rsidP="00683285">
      <w:pPr>
        <w:pStyle w:val="odrazkap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shd w:val="clear" w:color="auto" w:fill="F7F7F7"/>
          <w:lang w:val="sk-SK"/>
        </w:rPr>
      </w:pPr>
      <w:r w:rsidRPr="003E62A6">
        <w:rPr>
          <w:rFonts w:ascii="Tahoma" w:hAnsi="Tahoma" w:cs="Tahoma"/>
          <w:b/>
          <w:sz w:val="20"/>
          <w:szCs w:val="20"/>
          <w:shd w:val="clear" w:color="auto" w:fill="F7F7F7"/>
          <w:lang w:val="sk-SK"/>
        </w:rPr>
        <w:t>ZÁVEREČNÉ USTANOVENIA</w:t>
      </w:r>
    </w:p>
    <w:p w:rsidR="00E8445F" w:rsidRDefault="00E8445F" w:rsidP="00683285">
      <w:pPr>
        <w:pStyle w:val="odrazkap"/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0"/>
          <w:szCs w:val="20"/>
          <w:shd w:val="clear" w:color="auto" w:fill="F7F7F7"/>
          <w:lang w:val="sk-SK"/>
        </w:rPr>
      </w:pPr>
    </w:p>
    <w:p w:rsidR="001750F0" w:rsidRDefault="001750F0" w:rsidP="0068328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41" w:lineRule="auto"/>
        <w:ind w:left="284" w:right="-32" w:hanging="284"/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Ostatné </w:t>
      </w:r>
      <w:r w:rsidR="00164E0C">
        <w:rPr>
          <w:rFonts w:cs="Tahoma"/>
          <w:lang w:val="sk-SK"/>
        </w:rPr>
        <w:t xml:space="preserve">dojednania pôvodnej zmluvy sa nemenia a ostávajú v platnosti, vrátane </w:t>
      </w:r>
      <w:r w:rsidR="00E8445F">
        <w:rPr>
          <w:rFonts w:cs="Tahoma"/>
          <w:lang w:val="sk-SK"/>
        </w:rPr>
        <w:t xml:space="preserve">všetkých doterajších </w:t>
      </w:r>
      <w:r w:rsidR="00164E0C">
        <w:rPr>
          <w:rFonts w:cs="Tahoma"/>
          <w:lang w:val="sk-SK"/>
        </w:rPr>
        <w:t xml:space="preserve">dodatkov. </w:t>
      </w:r>
    </w:p>
    <w:p w:rsidR="00683285" w:rsidRPr="00AA623D" w:rsidRDefault="00E8445F" w:rsidP="0068328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41" w:lineRule="auto"/>
        <w:ind w:left="284" w:right="-32" w:hanging="284"/>
        <w:jc w:val="both"/>
        <w:rPr>
          <w:rFonts w:cs="Tahoma"/>
          <w:lang w:val="sk-SK"/>
        </w:rPr>
      </w:pPr>
      <w:r>
        <w:rPr>
          <w:rFonts w:cs="Tahoma"/>
          <w:lang w:val="sk-SK"/>
        </w:rPr>
        <w:t>Dodatok č. 12 nadobúda platnosť dňom jeho</w:t>
      </w:r>
      <w:r w:rsidR="00683285" w:rsidRPr="00AA623D">
        <w:rPr>
          <w:rFonts w:cs="Tahoma"/>
          <w:lang w:val="sk-SK"/>
        </w:rPr>
        <w:t xml:space="preserve"> podpísania obidvomi zmluvnými stranami a účinnosť nasledujúcim dňom po zve</w:t>
      </w:r>
      <w:r>
        <w:rPr>
          <w:rFonts w:cs="Tahoma"/>
          <w:lang w:val="sk-SK"/>
        </w:rPr>
        <w:t>rejnení na webovej stránke prenajímateľa resp. nájomcu</w:t>
      </w:r>
      <w:r w:rsidR="00683285" w:rsidRPr="00AA623D">
        <w:rPr>
          <w:rFonts w:cs="Tahoma"/>
          <w:lang w:val="sk-SK"/>
        </w:rPr>
        <w:t xml:space="preserve">. </w:t>
      </w:r>
    </w:p>
    <w:p w:rsidR="00683285" w:rsidRPr="00AA623D" w:rsidRDefault="00E8445F" w:rsidP="0068328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45" w:lineRule="auto"/>
        <w:ind w:left="284" w:right="-32" w:hanging="284"/>
        <w:jc w:val="both"/>
        <w:rPr>
          <w:rFonts w:cs="Tahoma"/>
          <w:lang w:val="sk-SK"/>
        </w:rPr>
      </w:pPr>
      <w:r>
        <w:rPr>
          <w:rFonts w:cs="Tahoma"/>
          <w:lang w:val="sk-SK"/>
        </w:rPr>
        <w:t>Dodatok č. 12</w:t>
      </w:r>
      <w:r w:rsidR="00683285" w:rsidRPr="00AA623D">
        <w:rPr>
          <w:rFonts w:cs="Tahoma"/>
          <w:lang w:val="sk-SK"/>
        </w:rPr>
        <w:t xml:space="preserve"> sa vyhotovuje </w:t>
      </w:r>
      <w:r w:rsidR="00683285" w:rsidRPr="007D2D6F">
        <w:rPr>
          <w:rFonts w:cs="Tahoma"/>
          <w:lang w:val="sk-SK"/>
        </w:rPr>
        <w:t xml:space="preserve">v </w:t>
      </w:r>
      <w:r w:rsidR="00683285">
        <w:rPr>
          <w:rFonts w:cs="Tahoma"/>
          <w:lang w:val="sk-SK"/>
        </w:rPr>
        <w:t>4</w:t>
      </w:r>
      <w:r w:rsidR="00683285" w:rsidRPr="007D2D6F">
        <w:rPr>
          <w:rFonts w:cs="Tahoma"/>
          <w:lang w:val="sk-SK"/>
        </w:rPr>
        <w:t xml:space="preserve"> originálnych vyhotoveniach, z ktorých po dve sú určené pre každého účastníka zmluvy</w:t>
      </w:r>
      <w:r w:rsidR="00683285">
        <w:rPr>
          <w:rFonts w:cs="Tahoma"/>
          <w:lang w:val="sk-SK"/>
        </w:rPr>
        <w:t>.</w:t>
      </w:r>
      <w:r w:rsidR="00683285" w:rsidRPr="00AA623D">
        <w:rPr>
          <w:rFonts w:cs="Tahoma"/>
          <w:lang w:val="sk-SK"/>
        </w:rPr>
        <w:t xml:space="preserve"> </w:t>
      </w:r>
      <w:bookmarkStart w:id="0" w:name="_GoBack"/>
      <w:bookmarkEnd w:id="0"/>
    </w:p>
    <w:p w:rsidR="00683285" w:rsidRPr="00AA623D" w:rsidRDefault="00683285" w:rsidP="0068328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43" w:lineRule="auto"/>
        <w:ind w:left="284" w:right="-32" w:hanging="284"/>
        <w:jc w:val="both"/>
        <w:rPr>
          <w:rFonts w:cs="Tahoma"/>
          <w:lang w:val="sk-SK"/>
        </w:rPr>
      </w:pPr>
      <w:r w:rsidRPr="00AA623D">
        <w:rPr>
          <w:rFonts w:cs="Tahoma"/>
          <w:lang w:val="sk-SK"/>
        </w:rPr>
        <w:t xml:space="preserve">Účastníci si </w:t>
      </w:r>
      <w:r w:rsidR="005875BA">
        <w:rPr>
          <w:rFonts w:cs="Tahoma"/>
          <w:lang w:val="sk-SK"/>
        </w:rPr>
        <w:t>Dodatok č. 12</w:t>
      </w:r>
      <w:r w:rsidR="00471C7F">
        <w:rPr>
          <w:rFonts w:cs="Tahoma"/>
          <w:lang w:val="sk-SK"/>
        </w:rPr>
        <w:t xml:space="preserve"> prečítali, s jeho</w:t>
      </w:r>
      <w:r w:rsidRPr="00AA623D">
        <w:rPr>
          <w:rFonts w:cs="Tahoma"/>
          <w:lang w:val="sk-SK"/>
        </w:rPr>
        <w:t xml:space="preserve"> obsahom bez výhrad súhlasia a prehlasujú, že </w:t>
      </w:r>
      <w:r w:rsidR="00471C7F">
        <w:rPr>
          <w:rFonts w:cs="Tahoma"/>
          <w:lang w:val="sk-SK"/>
        </w:rPr>
        <w:t xml:space="preserve">Dodatku č. </w:t>
      </w:r>
      <w:r w:rsidR="005875BA">
        <w:rPr>
          <w:rFonts w:cs="Tahoma"/>
          <w:lang w:val="sk-SK"/>
        </w:rPr>
        <w:t>12</w:t>
      </w:r>
      <w:r w:rsidR="00471C7F">
        <w:rPr>
          <w:rFonts w:cs="Tahoma"/>
          <w:lang w:val="sk-SK"/>
        </w:rPr>
        <w:t xml:space="preserve"> </w:t>
      </w:r>
      <w:r w:rsidRPr="00AA623D">
        <w:rPr>
          <w:rFonts w:cs="Tahoma"/>
          <w:lang w:val="sk-SK"/>
        </w:rPr>
        <w:t>rozumej</w:t>
      </w:r>
      <w:r w:rsidR="00471C7F">
        <w:rPr>
          <w:rFonts w:cs="Tahoma"/>
          <w:lang w:val="sk-SK"/>
        </w:rPr>
        <w:t>ú, vyjadruje ich vôľu a preto ho</w:t>
      </w:r>
      <w:r w:rsidRPr="00AA623D">
        <w:rPr>
          <w:rFonts w:cs="Tahoma"/>
          <w:lang w:val="sk-SK"/>
        </w:rPr>
        <w:t xml:space="preserve"> na znak súhlasu vlastnoručne podpisujú. </w:t>
      </w:r>
    </w:p>
    <w:p w:rsidR="00683285" w:rsidRPr="00AA623D" w:rsidRDefault="00683285" w:rsidP="00683285">
      <w:pPr>
        <w:widowControl w:val="0"/>
        <w:autoSpaceDE w:val="0"/>
        <w:autoSpaceDN w:val="0"/>
        <w:adjustRightInd w:val="0"/>
        <w:spacing w:line="200" w:lineRule="exact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683285" w:rsidRPr="00AA623D" w:rsidRDefault="00683285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  <w:r w:rsidRPr="00AA623D">
        <w:rPr>
          <w:rFonts w:cs="Tahoma"/>
          <w:lang w:val="sk-SK"/>
        </w:rPr>
        <w:t>V</w:t>
      </w:r>
      <w:r w:rsidR="005875BA">
        <w:rPr>
          <w:rFonts w:cs="Tahoma"/>
          <w:lang w:val="sk-SK"/>
        </w:rPr>
        <w:t> Sabinove</w:t>
      </w:r>
      <w:r w:rsidRPr="00AA623D">
        <w:rPr>
          <w:rFonts w:cs="Tahoma"/>
          <w:lang w:val="sk-SK"/>
        </w:rPr>
        <w:t xml:space="preserve"> dňa</w:t>
      </w:r>
      <w:r>
        <w:rPr>
          <w:rFonts w:cs="Tahoma"/>
          <w:lang w:val="sk-SK"/>
        </w:rPr>
        <w:t xml:space="preserve"> ........</w:t>
      </w:r>
      <w:r w:rsidRPr="00AA623D">
        <w:rPr>
          <w:rFonts w:cs="Tahoma"/>
          <w:lang w:val="sk-SK"/>
        </w:rPr>
        <w:t xml:space="preserve"> </w:t>
      </w:r>
      <w:r w:rsidRPr="00AA623D">
        <w:rPr>
          <w:rFonts w:cs="Tahoma"/>
          <w:lang w:val="sk-SK"/>
        </w:rPr>
        <w:tab/>
        <w:t>V Sabinove dňa</w:t>
      </w:r>
      <w:r>
        <w:rPr>
          <w:rFonts w:cs="Tahoma"/>
          <w:lang w:val="sk-SK"/>
        </w:rPr>
        <w:t xml:space="preserve"> ..................</w:t>
      </w:r>
    </w:p>
    <w:p w:rsidR="00164E0C" w:rsidRDefault="00164E0C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471C7F" w:rsidRDefault="00471C7F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5875BA" w:rsidRDefault="005875BA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164E0C" w:rsidRDefault="00164E0C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</w:p>
    <w:p w:rsidR="00683285" w:rsidRPr="00AA623D" w:rsidRDefault="00683285" w:rsidP="00683285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ahoma"/>
          <w:lang w:val="sk-SK"/>
        </w:rPr>
      </w:pPr>
      <w:r w:rsidRPr="00AA623D">
        <w:rPr>
          <w:rFonts w:cs="Tahoma"/>
          <w:lang w:val="sk-SK"/>
        </w:rPr>
        <w:t>..........................</w:t>
      </w:r>
      <w:r w:rsidRPr="00AA623D">
        <w:rPr>
          <w:rFonts w:cs="Tahoma"/>
          <w:lang w:val="sk-SK"/>
        </w:rPr>
        <w:tab/>
        <w:t>...............................</w:t>
      </w:r>
    </w:p>
    <w:p w:rsidR="00F46E7D" w:rsidRDefault="00683285" w:rsidP="00164E0C">
      <w:pPr>
        <w:widowControl w:val="0"/>
        <w:autoSpaceDE w:val="0"/>
        <w:autoSpaceDN w:val="0"/>
        <w:adjustRightInd w:val="0"/>
        <w:rPr>
          <w:rFonts w:cs="Tahoma"/>
          <w:lang w:val="sk-SK"/>
        </w:rPr>
      </w:pPr>
      <w:r>
        <w:rPr>
          <w:rFonts w:cs="Tahoma"/>
          <w:lang w:val="sk-SK"/>
        </w:rPr>
        <w:t>prenajímateľ</w:t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  <w:t>nájomca</w:t>
      </w:r>
    </w:p>
    <w:p w:rsidR="005875BA" w:rsidRDefault="005875BA" w:rsidP="00164E0C">
      <w:pPr>
        <w:widowControl w:val="0"/>
        <w:autoSpaceDE w:val="0"/>
        <w:autoSpaceDN w:val="0"/>
        <w:adjustRightInd w:val="0"/>
        <w:rPr>
          <w:rFonts w:cs="Tahoma"/>
          <w:lang w:val="sk-SK"/>
        </w:rPr>
      </w:pPr>
      <w:r>
        <w:rPr>
          <w:rFonts w:cs="Tahoma"/>
          <w:lang w:val="sk-SK"/>
        </w:rPr>
        <w:t xml:space="preserve">Ing. Peter </w:t>
      </w:r>
      <w:proofErr w:type="spellStart"/>
      <w:r>
        <w:rPr>
          <w:rFonts w:cs="Tahoma"/>
          <w:lang w:val="sk-SK"/>
        </w:rPr>
        <w:t>Molčan</w:t>
      </w:r>
      <w:proofErr w:type="spellEnd"/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  <w:t xml:space="preserve">Ing. Peter </w:t>
      </w:r>
      <w:proofErr w:type="spellStart"/>
      <w:r>
        <w:rPr>
          <w:rFonts w:cs="Tahoma"/>
          <w:lang w:val="sk-SK"/>
        </w:rPr>
        <w:t>Sasarák</w:t>
      </w:r>
      <w:proofErr w:type="spellEnd"/>
    </w:p>
    <w:p w:rsidR="005875BA" w:rsidRDefault="005875BA" w:rsidP="00164E0C">
      <w:pPr>
        <w:widowControl w:val="0"/>
        <w:autoSpaceDE w:val="0"/>
        <w:autoSpaceDN w:val="0"/>
        <w:adjustRightInd w:val="0"/>
      </w:pPr>
      <w:r>
        <w:rPr>
          <w:rFonts w:cs="Tahoma"/>
          <w:lang w:val="sk-SK"/>
        </w:rPr>
        <w:t>primátor mesta</w:t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  <w:t>konateľ spoločnosti</w:t>
      </w:r>
    </w:p>
    <w:sectPr w:rsidR="005875BA" w:rsidSect="00A27189">
      <w:footerReference w:type="default" r:id="rId8"/>
      <w:pgSz w:w="11900" w:h="16840"/>
      <w:pgMar w:top="1440" w:right="1420" w:bottom="1440" w:left="1418" w:header="708" w:footer="708" w:gutter="0"/>
      <w:cols w:space="708" w:equalWidth="0">
        <w:col w:w="90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2B" w:rsidRDefault="00DF2A2B" w:rsidP="005875BA">
      <w:r>
        <w:separator/>
      </w:r>
    </w:p>
  </w:endnote>
  <w:endnote w:type="continuationSeparator" w:id="0">
    <w:p w:rsidR="00DF2A2B" w:rsidRDefault="00DF2A2B" w:rsidP="005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384193"/>
      <w:docPartObj>
        <w:docPartGallery w:val="Page Numbers (Bottom of Page)"/>
        <w:docPartUnique/>
      </w:docPartObj>
    </w:sdtPr>
    <w:sdtEndPr/>
    <w:sdtContent>
      <w:p w:rsidR="005875BA" w:rsidRDefault="005875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EB" w:rsidRPr="00ED79EB">
          <w:rPr>
            <w:noProof/>
            <w:lang w:val="sk-SK"/>
          </w:rPr>
          <w:t>1</w:t>
        </w:r>
        <w:r>
          <w:fldChar w:fldCharType="end"/>
        </w:r>
      </w:p>
    </w:sdtContent>
  </w:sdt>
  <w:p w:rsidR="005875BA" w:rsidRDefault="005875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2B" w:rsidRDefault="00DF2A2B" w:rsidP="005875BA">
      <w:r>
        <w:separator/>
      </w:r>
    </w:p>
  </w:footnote>
  <w:footnote w:type="continuationSeparator" w:id="0">
    <w:p w:rsidR="00DF2A2B" w:rsidRDefault="00DF2A2B" w:rsidP="0058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48FA31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366A18"/>
    <w:multiLevelType w:val="hybridMultilevel"/>
    <w:tmpl w:val="E77877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376B3"/>
    <w:multiLevelType w:val="hybridMultilevel"/>
    <w:tmpl w:val="9A9A94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81B91"/>
    <w:multiLevelType w:val="hybridMultilevel"/>
    <w:tmpl w:val="9ACE6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5"/>
    <w:rsid w:val="0014035F"/>
    <w:rsid w:val="00164E0C"/>
    <w:rsid w:val="001750F0"/>
    <w:rsid w:val="002A4533"/>
    <w:rsid w:val="0036664B"/>
    <w:rsid w:val="003A7EAD"/>
    <w:rsid w:val="00471C7F"/>
    <w:rsid w:val="005438B9"/>
    <w:rsid w:val="00545748"/>
    <w:rsid w:val="005875BA"/>
    <w:rsid w:val="005B143D"/>
    <w:rsid w:val="00645994"/>
    <w:rsid w:val="00683285"/>
    <w:rsid w:val="00863CF3"/>
    <w:rsid w:val="008B5483"/>
    <w:rsid w:val="009877E3"/>
    <w:rsid w:val="00BE12C5"/>
    <w:rsid w:val="00C01870"/>
    <w:rsid w:val="00DF2A2B"/>
    <w:rsid w:val="00E00ADD"/>
    <w:rsid w:val="00E8445F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3969-FA80-408F-BC80-5F13C0F4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285"/>
    <w:pPr>
      <w:spacing w:after="0" w:line="240" w:lineRule="auto"/>
    </w:pPr>
    <w:rPr>
      <w:rFonts w:ascii="Tahoma" w:eastAsia="Times New Roman" w:hAnsi="Tahoma" w:cs="Times New Roman"/>
      <w:color w:val="000000"/>
      <w:spacing w:val="12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83285"/>
  </w:style>
  <w:style w:type="paragraph" w:customStyle="1" w:styleId="odrazkap">
    <w:name w:val="odrazka_p"/>
    <w:basedOn w:val="Normlny"/>
    <w:rsid w:val="006832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pacing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5457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E0C"/>
    <w:rPr>
      <w:rFonts w:ascii="Segoe UI" w:eastAsia="Times New Roman" w:hAnsi="Segoe UI" w:cs="Segoe UI"/>
      <w:color w:val="000000"/>
      <w:spacing w:val="12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587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75BA"/>
    <w:rPr>
      <w:rFonts w:ascii="Tahoma" w:eastAsia="Times New Roman" w:hAnsi="Tahoma" w:cs="Times New Roman"/>
      <w:color w:val="000000"/>
      <w:spacing w:val="12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875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75BA"/>
    <w:rPr>
      <w:rFonts w:ascii="Tahoma" w:eastAsia="Times New Roman" w:hAnsi="Tahoma" w:cs="Times New Roman"/>
      <w:color w:val="000000"/>
      <w:spacing w:val="12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4B2F-41E5-4580-8BD6-DC1F3FC3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Judičák</dc:creator>
  <cp:keywords/>
  <dc:description/>
  <cp:lastModifiedBy>Ľubica Biroščíková</cp:lastModifiedBy>
  <cp:revision>6</cp:revision>
  <cp:lastPrinted>2016-03-08T10:54:00Z</cp:lastPrinted>
  <dcterms:created xsi:type="dcterms:W3CDTF">2016-02-29T16:28:00Z</dcterms:created>
  <dcterms:modified xsi:type="dcterms:W3CDTF">2016-03-08T10:55:00Z</dcterms:modified>
</cp:coreProperties>
</file>